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145403" w14:textId="77777777" w:rsidR="00A264D5" w:rsidRDefault="00A264D5" w:rsidP="00595B53">
      <w:pPr>
        <w:spacing w:after="0" w:line="240" w:lineRule="auto"/>
        <w:jc w:val="center"/>
        <w:rPr>
          <w:rFonts w:ascii="Times New Roman" w:hAnsi="Times New Roman"/>
          <w:b/>
          <w:sz w:val="24"/>
          <w:szCs w:val="24"/>
        </w:rPr>
      </w:pPr>
    </w:p>
    <w:p w14:paraId="0BE7C398" w14:textId="77777777" w:rsidR="003B4704" w:rsidRPr="00342BF1" w:rsidRDefault="003B4704" w:rsidP="00595B53">
      <w:pPr>
        <w:spacing w:after="0" w:line="240" w:lineRule="auto"/>
        <w:jc w:val="center"/>
        <w:rPr>
          <w:rFonts w:ascii="Times New Roman" w:hAnsi="Times New Roman"/>
          <w:b/>
          <w:sz w:val="24"/>
          <w:szCs w:val="24"/>
        </w:rPr>
      </w:pPr>
      <w:r w:rsidRPr="00342BF1">
        <w:rPr>
          <w:rFonts w:ascii="Times New Roman" w:hAnsi="Times New Roman"/>
          <w:b/>
          <w:sz w:val="24"/>
          <w:szCs w:val="24"/>
        </w:rPr>
        <w:t>Обґрунтування технічних та якісних характеристик предмета закупівлі, розміру бюджетного призначення, очікуваної вартості предмета закупівлі</w:t>
      </w:r>
    </w:p>
    <w:p w14:paraId="55476327" w14:textId="77777777" w:rsidR="003B4704" w:rsidRPr="00342BF1" w:rsidRDefault="003B4704" w:rsidP="00595B53">
      <w:pPr>
        <w:spacing w:after="120" w:line="240" w:lineRule="auto"/>
        <w:contextualSpacing/>
        <w:jc w:val="center"/>
        <w:rPr>
          <w:rFonts w:ascii="Times New Roman" w:hAnsi="Times New Roman"/>
          <w:sz w:val="24"/>
          <w:szCs w:val="24"/>
        </w:rPr>
      </w:pPr>
      <w:r w:rsidRPr="00342BF1">
        <w:rPr>
          <w:rFonts w:ascii="Times New Roman" w:hAnsi="Times New Roman"/>
          <w:sz w:val="24"/>
          <w:szCs w:val="24"/>
        </w:rPr>
        <w:t>(відповідно до пункту 4</w:t>
      </w:r>
      <w:r w:rsidRPr="00342BF1">
        <w:rPr>
          <w:rFonts w:ascii="Times New Roman" w:hAnsi="Times New Roman"/>
          <w:color w:val="FF0000"/>
          <w:sz w:val="24"/>
          <w:szCs w:val="24"/>
          <w:vertAlign w:val="superscript"/>
        </w:rPr>
        <w:t>1</w:t>
      </w:r>
      <w:r w:rsidRPr="00342BF1">
        <w:rPr>
          <w:rFonts w:ascii="Times New Roman" w:hAnsi="Times New Roman"/>
          <w:sz w:val="24"/>
          <w:szCs w:val="24"/>
          <w:vertAlign w:val="superscript"/>
        </w:rPr>
        <w:t xml:space="preserve"> </w:t>
      </w:r>
      <w:r w:rsidRPr="00342BF1">
        <w:rPr>
          <w:rFonts w:ascii="Times New Roman" w:hAnsi="Times New Roman"/>
          <w:sz w:val="24"/>
          <w:szCs w:val="24"/>
        </w:rPr>
        <w:t>постанови КМУ від 11.10.2016 № 710 «Про ефективне використання державних коштів» (зі змінами))</w:t>
      </w:r>
    </w:p>
    <w:p w14:paraId="2EB3AD34" w14:textId="77777777" w:rsidR="00FE2E25" w:rsidRPr="00FE2E25" w:rsidRDefault="003B4704" w:rsidP="00FE2E25">
      <w:pPr>
        <w:pStyle w:val="a3"/>
        <w:numPr>
          <w:ilvl w:val="0"/>
          <w:numId w:val="1"/>
        </w:numPr>
        <w:tabs>
          <w:tab w:val="left" w:pos="-4860"/>
          <w:tab w:val="left" w:pos="-4140"/>
          <w:tab w:val="left" w:pos="426"/>
          <w:tab w:val="left" w:pos="1418"/>
        </w:tabs>
        <w:suppressAutoHyphens/>
        <w:spacing w:after="0" w:line="240" w:lineRule="auto"/>
        <w:ind w:left="426" w:firstLine="425"/>
        <w:jc w:val="both"/>
        <w:rPr>
          <w:color w:val="000000"/>
          <w:sz w:val="22"/>
          <w:szCs w:val="22"/>
        </w:rPr>
      </w:pPr>
      <w:r w:rsidRPr="00A264D5">
        <w:rPr>
          <w:rFonts w:ascii="Times New Roman" w:hAnsi="Times New Roman"/>
          <w:b/>
          <w:spacing w:val="4"/>
          <w:sz w:val="24"/>
          <w:szCs w:val="24"/>
          <w:lang w:val="uk-UA"/>
        </w:rPr>
        <w:t xml:space="preserve">Найменування місце 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r w:rsidR="00A264D5" w:rsidRPr="00A264D5">
        <w:rPr>
          <w:rFonts w:ascii="Times New Roman" w:hAnsi="Times New Roman"/>
          <w:bCs/>
          <w:sz w:val="24"/>
          <w:szCs w:val="22"/>
          <w:lang w:val="uk-UA"/>
        </w:rPr>
        <w:t xml:space="preserve">Державна установа «Рівненський обласний центр контролю та профілактики хвороб Міністерства охорони здоров’я України» (ДУ «Рівненський ОЦКПХ МОЗ»); 33028,  м. Рівне, вул. </w:t>
      </w:r>
      <w:proofErr w:type="spellStart"/>
      <w:r w:rsidR="00A264D5" w:rsidRPr="00A264D5">
        <w:rPr>
          <w:rFonts w:ascii="Times New Roman" w:hAnsi="Times New Roman"/>
          <w:bCs/>
          <w:sz w:val="24"/>
          <w:szCs w:val="22"/>
        </w:rPr>
        <w:t>Котляревського</w:t>
      </w:r>
      <w:proofErr w:type="spellEnd"/>
      <w:r w:rsidR="00A264D5" w:rsidRPr="00A264D5">
        <w:rPr>
          <w:rFonts w:ascii="Times New Roman" w:hAnsi="Times New Roman"/>
          <w:bCs/>
          <w:sz w:val="24"/>
          <w:szCs w:val="22"/>
        </w:rPr>
        <w:t xml:space="preserve">, 3, тел. (0362) 63-55-83, Код ЄДРПОУ 38503358. Категорія замовника відповідно до п.3 ч.1 ст.2 Закону </w:t>
      </w:r>
      <w:proofErr w:type="spellStart"/>
      <w:r w:rsidR="00A264D5" w:rsidRPr="00A264D5">
        <w:rPr>
          <w:rFonts w:ascii="Times New Roman" w:hAnsi="Times New Roman"/>
          <w:bCs/>
          <w:sz w:val="24"/>
          <w:szCs w:val="22"/>
        </w:rPr>
        <w:t>України</w:t>
      </w:r>
      <w:proofErr w:type="spellEnd"/>
      <w:r w:rsidR="00A264D5" w:rsidRPr="00A264D5">
        <w:rPr>
          <w:rFonts w:ascii="Times New Roman" w:hAnsi="Times New Roman"/>
          <w:bCs/>
          <w:sz w:val="24"/>
          <w:szCs w:val="22"/>
        </w:rPr>
        <w:t xml:space="preserve"> «Про </w:t>
      </w:r>
      <w:proofErr w:type="spellStart"/>
      <w:r w:rsidR="00A264D5" w:rsidRPr="00A264D5">
        <w:rPr>
          <w:rFonts w:ascii="Times New Roman" w:hAnsi="Times New Roman"/>
          <w:bCs/>
          <w:sz w:val="24"/>
          <w:szCs w:val="22"/>
        </w:rPr>
        <w:t>публічні</w:t>
      </w:r>
      <w:proofErr w:type="spellEnd"/>
      <w:r w:rsidR="00A264D5" w:rsidRPr="00A264D5">
        <w:rPr>
          <w:rFonts w:ascii="Times New Roman" w:hAnsi="Times New Roman"/>
          <w:bCs/>
          <w:sz w:val="24"/>
          <w:szCs w:val="22"/>
        </w:rPr>
        <w:t xml:space="preserve"> </w:t>
      </w:r>
      <w:proofErr w:type="spellStart"/>
      <w:r w:rsidR="00A264D5" w:rsidRPr="00A264D5">
        <w:rPr>
          <w:rFonts w:ascii="Times New Roman" w:hAnsi="Times New Roman"/>
          <w:bCs/>
          <w:sz w:val="24"/>
          <w:szCs w:val="22"/>
        </w:rPr>
        <w:t>закупівлі</w:t>
      </w:r>
      <w:proofErr w:type="spellEnd"/>
      <w:r w:rsidR="00A264D5" w:rsidRPr="00A264D5">
        <w:rPr>
          <w:rFonts w:ascii="Times New Roman" w:hAnsi="Times New Roman"/>
          <w:bCs/>
          <w:sz w:val="24"/>
          <w:szCs w:val="22"/>
        </w:rPr>
        <w:t>».</w:t>
      </w:r>
    </w:p>
    <w:p w14:paraId="3E087C28" w14:textId="0C9930BE" w:rsidR="00290137" w:rsidRPr="00FE2E25" w:rsidRDefault="003B4704" w:rsidP="00FE2E25">
      <w:pPr>
        <w:pStyle w:val="a3"/>
        <w:numPr>
          <w:ilvl w:val="0"/>
          <w:numId w:val="1"/>
        </w:numPr>
        <w:tabs>
          <w:tab w:val="left" w:pos="-4860"/>
          <w:tab w:val="left" w:pos="-4140"/>
          <w:tab w:val="left" w:pos="426"/>
          <w:tab w:val="left" w:pos="1418"/>
        </w:tabs>
        <w:suppressAutoHyphens/>
        <w:spacing w:after="0" w:line="240" w:lineRule="auto"/>
        <w:ind w:left="426" w:firstLine="425"/>
        <w:jc w:val="both"/>
        <w:rPr>
          <w:color w:val="000000"/>
          <w:sz w:val="24"/>
          <w:szCs w:val="24"/>
        </w:rPr>
      </w:pPr>
      <w:r w:rsidRPr="00FE2E25">
        <w:rPr>
          <w:rFonts w:ascii="Times New Roman" w:hAnsi="Times New Roman"/>
          <w:b/>
          <w:spacing w:val="4"/>
          <w:sz w:val="24"/>
          <w:szCs w:val="24"/>
          <w:lang w:val="uk-UA"/>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w:t>
      </w:r>
      <w:r w:rsidRPr="00FE2E25">
        <w:rPr>
          <w:rFonts w:ascii="Times New Roman" w:hAnsi="Times New Roman"/>
          <w:spacing w:val="4"/>
          <w:sz w:val="24"/>
          <w:szCs w:val="24"/>
          <w:lang w:val="uk-UA"/>
        </w:rPr>
        <w:t xml:space="preserve"> </w:t>
      </w:r>
      <w:r w:rsidR="00D678F8" w:rsidRPr="00D678F8">
        <w:rPr>
          <w:rFonts w:ascii="Times New Roman" w:hAnsi="Times New Roman"/>
          <w:bCs/>
          <w:sz w:val="24"/>
          <w:szCs w:val="24"/>
          <w:lang w:val="uk-UA"/>
        </w:rPr>
        <w:t>Поточний ремонт приміщень токсикологічної лабораторії, “Е-1” ДУ «Рівненський ОЦКПХ МОЗ» на вул. Котляревського, 3 в м. Рівне</w:t>
      </w:r>
      <w:r w:rsidR="00FE2E25" w:rsidRPr="00FE2E25">
        <w:rPr>
          <w:rFonts w:ascii="Times New Roman" w:hAnsi="Times New Roman"/>
          <w:bCs/>
          <w:sz w:val="24"/>
          <w:szCs w:val="24"/>
        </w:rPr>
        <w:t>, за кодом ДК 021:2015: 45450000-6 – Інші завершальні будівельні роботи.</w:t>
      </w:r>
      <w:r w:rsidR="00A264D5" w:rsidRPr="00FE2E25">
        <w:rPr>
          <w:rFonts w:ascii="Times New Roman" w:hAnsi="Times New Roman"/>
          <w:bCs/>
          <w:i/>
          <w:color w:val="000000"/>
          <w:sz w:val="24"/>
          <w:szCs w:val="24"/>
          <w:lang w:val="uk-UA"/>
        </w:rPr>
        <w:t xml:space="preserve"> </w:t>
      </w:r>
    </w:p>
    <w:p w14:paraId="668FE352" w14:textId="77777777" w:rsidR="00290137" w:rsidRPr="00FE2E25" w:rsidRDefault="003B4704" w:rsidP="00290137">
      <w:pPr>
        <w:shd w:val="clear" w:color="auto" w:fill="FFFFFF"/>
        <w:tabs>
          <w:tab w:val="left" w:pos="426"/>
          <w:tab w:val="left" w:pos="709"/>
          <w:tab w:val="left" w:pos="851"/>
          <w:tab w:val="left" w:pos="1134"/>
        </w:tabs>
        <w:spacing w:after="0" w:line="240" w:lineRule="auto"/>
        <w:ind w:left="426" w:firstLine="425"/>
        <w:jc w:val="both"/>
        <w:rPr>
          <w:rFonts w:ascii="Times New Roman" w:hAnsi="Times New Roman"/>
          <w:spacing w:val="4"/>
          <w:sz w:val="24"/>
          <w:szCs w:val="24"/>
        </w:rPr>
      </w:pPr>
      <w:r w:rsidRPr="00FE2E25">
        <w:rPr>
          <w:rFonts w:ascii="Times New Roman" w:hAnsi="Times New Roman"/>
          <w:b/>
          <w:spacing w:val="4"/>
          <w:sz w:val="24"/>
          <w:szCs w:val="24"/>
        </w:rPr>
        <w:t>2</w:t>
      </w:r>
      <w:r w:rsidRPr="00FE2E25">
        <w:rPr>
          <w:rFonts w:ascii="Times New Roman" w:hAnsi="Times New Roman"/>
          <w:b/>
          <w:bCs/>
          <w:sz w:val="24"/>
          <w:szCs w:val="24"/>
          <w:vertAlign w:val="superscript"/>
          <w:lang w:eastAsia="uk-UA"/>
        </w:rPr>
        <w:t xml:space="preserve">1 </w:t>
      </w:r>
      <w:r w:rsidR="00FE2E25" w:rsidRPr="00FE2E25">
        <w:rPr>
          <w:rFonts w:ascii="Times New Roman" w:hAnsi="Times New Roman"/>
          <w:b/>
          <w:bCs/>
          <w:sz w:val="24"/>
          <w:szCs w:val="24"/>
        </w:rPr>
        <w:t>Код та назва товару, що найбільше відповідає назві номенклатурної позиції предмета закупівлі</w:t>
      </w:r>
      <w:r w:rsidRPr="00FE2E25">
        <w:rPr>
          <w:rFonts w:ascii="Times New Roman" w:hAnsi="Times New Roman"/>
          <w:b/>
          <w:spacing w:val="4"/>
          <w:sz w:val="24"/>
          <w:szCs w:val="24"/>
        </w:rPr>
        <w:t>:</w:t>
      </w:r>
      <w:r w:rsidRPr="00FE2E25">
        <w:rPr>
          <w:rFonts w:ascii="Times New Roman" w:hAnsi="Times New Roman"/>
          <w:spacing w:val="4"/>
          <w:sz w:val="24"/>
          <w:szCs w:val="24"/>
        </w:rPr>
        <w:t xml:space="preserve"> </w:t>
      </w:r>
      <w:r w:rsidR="00A264D5" w:rsidRPr="00FE2E25">
        <w:rPr>
          <w:rFonts w:ascii="Times New Roman" w:hAnsi="Times New Roman"/>
          <w:spacing w:val="4"/>
          <w:sz w:val="24"/>
          <w:szCs w:val="24"/>
        </w:rPr>
        <w:t xml:space="preserve">код ДК 021:2015 -  </w:t>
      </w:r>
      <w:r w:rsidR="00FE2E25" w:rsidRPr="00FE2E25">
        <w:rPr>
          <w:rFonts w:ascii="Times New Roman" w:hAnsi="Times New Roman"/>
          <w:color w:val="000000"/>
          <w:sz w:val="24"/>
          <w:szCs w:val="24"/>
        </w:rPr>
        <w:t>45450000-6 – Інші завершальні будівельні роботи</w:t>
      </w:r>
      <w:r w:rsidR="00A264D5" w:rsidRPr="00FE2E25">
        <w:rPr>
          <w:rFonts w:ascii="Times New Roman" w:hAnsi="Times New Roman"/>
          <w:sz w:val="24"/>
          <w:szCs w:val="24"/>
        </w:rPr>
        <w:t>.</w:t>
      </w:r>
    </w:p>
    <w:p w14:paraId="3910A3FF" w14:textId="07B35659" w:rsidR="00342BF1" w:rsidRPr="00290137" w:rsidRDefault="003B4704" w:rsidP="00290137">
      <w:pPr>
        <w:pStyle w:val="a3"/>
        <w:numPr>
          <w:ilvl w:val="0"/>
          <w:numId w:val="1"/>
        </w:numPr>
        <w:shd w:val="clear" w:color="auto" w:fill="FFFFFF"/>
        <w:tabs>
          <w:tab w:val="left" w:pos="426"/>
          <w:tab w:val="left" w:pos="709"/>
          <w:tab w:val="left" w:pos="1134"/>
          <w:tab w:val="left" w:pos="1276"/>
        </w:tabs>
        <w:spacing w:after="0" w:line="240" w:lineRule="auto"/>
        <w:ind w:firstLine="65"/>
        <w:jc w:val="both"/>
        <w:rPr>
          <w:rFonts w:ascii="Times New Roman" w:hAnsi="Times New Roman"/>
          <w:spacing w:val="4"/>
          <w:sz w:val="24"/>
          <w:szCs w:val="24"/>
          <w:lang w:val="uk-UA"/>
        </w:rPr>
      </w:pPr>
      <w:r w:rsidRPr="00290137">
        <w:rPr>
          <w:rFonts w:ascii="Times New Roman" w:hAnsi="Times New Roman"/>
          <w:b/>
          <w:sz w:val="24"/>
          <w:szCs w:val="24"/>
          <w:lang w:val="uk-UA"/>
        </w:rPr>
        <w:t xml:space="preserve">Ідентифікатор закупівлі: </w:t>
      </w:r>
      <w:r w:rsidR="00D678F8" w:rsidRPr="00D678F8">
        <w:rPr>
          <w:rFonts w:ascii="Times New Roman" w:hAnsi="Times New Roman"/>
          <w:sz w:val="24"/>
          <w:szCs w:val="24"/>
          <w:lang w:val="uk-UA"/>
        </w:rPr>
        <w:t xml:space="preserve">UA-2026-09-07-013597-a </w:t>
      </w:r>
      <w:r w:rsidR="00290137" w:rsidRPr="00A264D5">
        <w:rPr>
          <w:rFonts w:ascii="Times New Roman" w:hAnsi="Times New Roman"/>
          <w:sz w:val="24"/>
          <w:szCs w:val="24"/>
          <w:lang w:val="uk-UA"/>
        </w:rPr>
        <w:t>(</w:t>
      </w:r>
      <w:r w:rsidR="00290137" w:rsidRPr="00290137">
        <w:rPr>
          <w:rFonts w:ascii="Times New Roman" w:hAnsi="Times New Roman"/>
          <w:sz w:val="24"/>
          <w:szCs w:val="24"/>
          <w:lang w:val="uk-UA"/>
        </w:rPr>
        <w:t>відкриті торги</w:t>
      </w:r>
      <w:r w:rsidR="00A264D5">
        <w:rPr>
          <w:rFonts w:ascii="Times New Roman" w:hAnsi="Times New Roman"/>
          <w:sz w:val="24"/>
          <w:szCs w:val="24"/>
          <w:lang w:val="uk-UA"/>
        </w:rPr>
        <w:t xml:space="preserve"> з особливостями</w:t>
      </w:r>
      <w:r w:rsidR="00342BF1" w:rsidRPr="00290137">
        <w:rPr>
          <w:rFonts w:ascii="Times New Roman" w:hAnsi="Times New Roman"/>
          <w:sz w:val="24"/>
          <w:szCs w:val="24"/>
          <w:lang w:val="uk-UA"/>
        </w:rPr>
        <w:t>).</w:t>
      </w:r>
    </w:p>
    <w:p w14:paraId="4E7033FE" w14:textId="77777777" w:rsidR="00342BF1" w:rsidRPr="00342BF1" w:rsidRDefault="003B4704" w:rsidP="006A6346">
      <w:pPr>
        <w:pStyle w:val="a3"/>
        <w:numPr>
          <w:ilvl w:val="0"/>
          <w:numId w:val="1"/>
        </w:numPr>
        <w:tabs>
          <w:tab w:val="left" w:pos="851"/>
          <w:tab w:val="left" w:pos="1134"/>
        </w:tabs>
        <w:spacing w:after="0" w:line="240" w:lineRule="auto"/>
        <w:ind w:firstLine="65"/>
        <w:contextualSpacing w:val="0"/>
        <w:jc w:val="both"/>
        <w:rPr>
          <w:rFonts w:ascii="Times New Roman" w:hAnsi="Times New Roman"/>
          <w:sz w:val="24"/>
          <w:szCs w:val="24"/>
          <w:lang w:val="uk-UA"/>
        </w:rPr>
      </w:pPr>
      <w:r w:rsidRPr="00342BF1">
        <w:rPr>
          <w:rFonts w:ascii="Times New Roman" w:hAnsi="Times New Roman"/>
          <w:b/>
          <w:sz w:val="24"/>
          <w:szCs w:val="24"/>
          <w:lang w:val="uk-UA"/>
        </w:rPr>
        <w:t>Обґрунтування технічних та якісних характеристик предмета закупівлі:</w:t>
      </w:r>
      <w:r w:rsidRPr="00342BF1">
        <w:rPr>
          <w:rFonts w:ascii="Times New Roman" w:hAnsi="Times New Roman"/>
          <w:sz w:val="25"/>
          <w:szCs w:val="25"/>
          <w:lang w:val="uk-UA"/>
        </w:rPr>
        <w:t xml:space="preserve"> </w:t>
      </w:r>
    </w:p>
    <w:p w14:paraId="4187869E" w14:textId="77777777" w:rsidR="0091665A" w:rsidRDefault="00085237" w:rsidP="0091665A">
      <w:pPr>
        <w:pStyle w:val="a3"/>
        <w:tabs>
          <w:tab w:val="left" w:pos="426"/>
          <w:tab w:val="left" w:pos="1134"/>
        </w:tabs>
        <w:spacing w:after="0" w:line="240" w:lineRule="auto"/>
        <w:ind w:left="426" w:firstLine="425"/>
        <w:contextualSpacing w:val="0"/>
        <w:jc w:val="both"/>
        <w:rPr>
          <w:rFonts w:ascii="Times New Roman" w:hAnsi="Times New Roman"/>
          <w:sz w:val="24"/>
          <w:szCs w:val="24"/>
          <w:lang w:val="uk-UA"/>
        </w:rPr>
      </w:pPr>
      <w:r w:rsidRPr="00085237">
        <w:rPr>
          <w:rFonts w:ascii="Times New Roman" w:hAnsi="Times New Roman"/>
          <w:sz w:val="24"/>
          <w:szCs w:val="24"/>
          <w:shd w:val="clear" w:color="auto" w:fill="FEFEFE"/>
          <w:lang w:val="uk-UA"/>
        </w:rPr>
        <w:t xml:space="preserve">Технічні </w:t>
      </w:r>
      <w:r w:rsidR="0091665A" w:rsidRPr="00085237">
        <w:rPr>
          <w:rFonts w:ascii="Times New Roman" w:hAnsi="Times New Roman"/>
          <w:sz w:val="24"/>
          <w:szCs w:val="24"/>
          <w:shd w:val="clear" w:color="auto" w:fill="FEFEFE"/>
          <w:lang w:val="uk-UA"/>
        </w:rPr>
        <w:t xml:space="preserve">та якісні </w:t>
      </w:r>
      <w:r w:rsidR="0091665A" w:rsidRPr="00043DDA">
        <w:rPr>
          <w:rFonts w:ascii="Times New Roman" w:hAnsi="Times New Roman"/>
          <w:sz w:val="24"/>
          <w:szCs w:val="24"/>
          <w:shd w:val="clear" w:color="auto" w:fill="FEFEFE"/>
          <w:lang w:val="uk-UA"/>
        </w:rPr>
        <w:t>характеристики предмета закупівлі визначені ві</w:t>
      </w:r>
      <w:r w:rsidR="0091665A">
        <w:rPr>
          <w:rFonts w:ascii="Times New Roman" w:hAnsi="Times New Roman"/>
          <w:sz w:val="24"/>
          <w:szCs w:val="24"/>
          <w:shd w:val="clear" w:color="auto" w:fill="FEFEFE"/>
          <w:lang w:val="uk-UA"/>
        </w:rPr>
        <w:t xml:space="preserve">дповідно до потреб замовника, </w:t>
      </w:r>
      <w:r w:rsidR="0091665A" w:rsidRPr="00043DDA">
        <w:rPr>
          <w:rFonts w:ascii="Times New Roman" w:hAnsi="Times New Roman"/>
          <w:sz w:val="24"/>
          <w:szCs w:val="24"/>
          <w:shd w:val="clear" w:color="auto" w:fill="FEFEFE"/>
          <w:lang w:val="uk-UA"/>
        </w:rPr>
        <w:t>з урахуванням вимог нормативних</w:t>
      </w:r>
      <w:r w:rsidR="0091665A">
        <w:rPr>
          <w:rFonts w:ascii="Times New Roman" w:hAnsi="Times New Roman"/>
          <w:sz w:val="24"/>
          <w:szCs w:val="24"/>
          <w:shd w:val="clear" w:color="auto" w:fill="FEFEFE"/>
          <w:lang w:val="uk-UA"/>
        </w:rPr>
        <w:t xml:space="preserve"> документів та розробленої проектно-кошторисної документації</w:t>
      </w:r>
      <w:r w:rsidR="0091665A" w:rsidRPr="00043DDA">
        <w:rPr>
          <w:rFonts w:ascii="Times New Roman" w:hAnsi="Times New Roman"/>
          <w:sz w:val="24"/>
          <w:szCs w:val="24"/>
          <w:shd w:val="clear" w:color="auto" w:fill="FEFEFE"/>
          <w:lang w:val="uk-UA"/>
        </w:rPr>
        <w:t>.</w:t>
      </w:r>
      <w:r w:rsidR="0091665A" w:rsidRPr="00043DDA">
        <w:rPr>
          <w:rFonts w:ascii="Times New Roman" w:eastAsia="Times New Roman" w:hAnsi="Times New Roman"/>
          <w:spacing w:val="-1"/>
          <w:sz w:val="24"/>
          <w:szCs w:val="24"/>
          <w:lang w:val="uk-UA"/>
        </w:rPr>
        <w:t xml:space="preserve"> Закупівля здійснюється з метою належного </w:t>
      </w:r>
      <w:r w:rsidR="0091665A">
        <w:rPr>
          <w:rFonts w:ascii="Times New Roman" w:eastAsia="Times New Roman" w:hAnsi="Times New Roman"/>
          <w:spacing w:val="-1"/>
          <w:sz w:val="24"/>
          <w:szCs w:val="24"/>
          <w:lang w:val="uk-UA"/>
        </w:rPr>
        <w:t xml:space="preserve">функціонування об’єктів </w:t>
      </w:r>
      <w:r w:rsidR="0091665A" w:rsidRPr="00043DDA">
        <w:rPr>
          <w:rFonts w:ascii="Times New Roman" w:eastAsia="Times New Roman" w:hAnsi="Times New Roman"/>
          <w:spacing w:val="-1"/>
          <w:sz w:val="24"/>
          <w:szCs w:val="24"/>
          <w:lang w:val="uk-UA"/>
        </w:rPr>
        <w:t>Замовника</w:t>
      </w:r>
      <w:r w:rsidR="0091665A">
        <w:rPr>
          <w:rFonts w:ascii="Times New Roman" w:eastAsia="Times New Roman" w:hAnsi="Times New Roman"/>
          <w:spacing w:val="-1"/>
          <w:sz w:val="24"/>
          <w:szCs w:val="24"/>
          <w:lang w:val="uk-UA"/>
        </w:rPr>
        <w:t>, а також здійснення заходів з енергозбереження</w:t>
      </w:r>
      <w:r w:rsidR="00DC7E45">
        <w:rPr>
          <w:rFonts w:ascii="Times New Roman" w:eastAsia="Times New Roman" w:hAnsi="Times New Roman"/>
          <w:spacing w:val="-1"/>
          <w:sz w:val="24"/>
          <w:szCs w:val="24"/>
          <w:lang w:val="uk-UA"/>
        </w:rPr>
        <w:t xml:space="preserve"> (завершальні роботи)</w:t>
      </w:r>
      <w:r w:rsidR="0091665A" w:rsidRPr="00043DDA">
        <w:rPr>
          <w:rFonts w:ascii="Times New Roman" w:eastAsia="Times New Roman" w:hAnsi="Times New Roman"/>
          <w:spacing w:val="-1"/>
          <w:sz w:val="24"/>
          <w:szCs w:val="24"/>
          <w:lang w:val="uk-UA"/>
        </w:rPr>
        <w:t>.</w:t>
      </w:r>
      <w:r w:rsidR="0091665A">
        <w:rPr>
          <w:rFonts w:ascii="Times New Roman" w:eastAsia="Times New Roman" w:hAnsi="Times New Roman"/>
          <w:spacing w:val="-1"/>
          <w:sz w:val="24"/>
          <w:szCs w:val="24"/>
          <w:lang w:val="uk-UA"/>
        </w:rPr>
        <w:t xml:space="preserve"> </w:t>
      </w:r>
      <w:r w:rsidR="0091665A" w:rsidRPr="00043DDA">
        <w:rPr>
          <w:rFonts w:ascii="Times New Roman" w:hAnsi="Times New Roman"/>
          <w:sz w:val="24"/>
          <w:szCs w:val="24"/>
          <w:lang w:val="uk-UA"/>
        </w:rPr>
        <w:t>Інформація про необхідні технічні, якісні та кількісні характеристики предмета за</w:t>
      </w:r>
      <w:r w:rsidR="0091665A">
        <w:rPr>
          <w:rFonts w:ascii="Times New Roman" w:hAnsi="Times New Roman"/>
          <w:sz w:val="24"/>
          <w:szCs w:val="24"/>
          <w:lang w:val="uk-UA"/>
        </w:rPr>
        <w:t>купівлі, у тому числі відповідна технічна специфікація (</w:t>
      </w:r>
      <w:r w:rsidR="0091665A" w:rsidRPr="00043DDA">
        <w:rPr>
          <w:rFonts w:ascii="Times New Roman" w:hAnsi="Times New Roman"/>
          <w:sz w:val="24"/>
          <w:szCs w:val="24"/>
          <w:lang w:val="uk-UA"/>
        </w:rPr>
        <w:t>завдання</w:t>
      </w:r>
      <w:r w:rsidR="0091665A">
        <w:rPr>
          <w:rFonts w:ascii="Times New Roman" w:hAnsi="Times New Roman"/>
          <w:sz w:val="24"/>
          <w:szCs w:val="24"/>
          <w:lang w:val="uk-UA"/>
        </w:rPr>
        <w:t>)</w:t>
      </w:r>
      <w:r w:rsidR="0091665A" w:rsidRPr="00043DDA">
        <w:rPr>
          <w:rFonts w:ascii="Times New Roman" w:hAnsi="Times New Roman"/>
          <w:sz w:val="24"/>
          <w:szCs w:val="24"/>
          <w:lang w:val="uk-UA"/>
        </w:rPr>
        <w:t>, викладені у додатку 2 до Тендерної документації.</w:t>
      </w:r>
    </w:p>
    <w:p w14:paraId="07443218" w14:textId="77777777" w:rsidR="003B4704" w:rsidRPr="0091665A" w:rsidRDefault="003B4704" w:rsidP="0091665A">
      <w:pPr>
        <w:pStyle w:val="a3"/>
        <w:numPr>
          <w:ilvl w:val="0"/>
          <w:numId w:val="1"/>
        </w:numPr>
        <w:tabs>
          <w:tab w:val="left" w:pos="426"/>
          <w:tab w:val="left" w:pos="1134"/>
        </w:tabs>
        <w:spacing w:after="0" w:line="240" w:lineRule="auto"/>
        <w:ind w:firstLine="65"/>
        <w:contextualSpacing w:val="0"/>
        <w:jc w:val="both"/>
        <w:rPr>
          <w:rFonts w:ascii="Times New Roman" w:hAnsi="Times New Roman"/>
          <w:sz w:val="24"/>
          <w:szCs w:val="24"/>
          <w:shd w:val="clear" w:color="auto" w:fill="FEFEFE"/>
          <w:lang w:val="uk-UA"/>
        </w:rPr>
      </w:pPr>
      <w:r w:rsidRPr="0091665A">
        <w:rPr>
          <w:rFonts w:ascii="Times New Roman" w:hAnsi="Times New Roman"/>
          <w:b/>
          <w:sz w:val="24"/>
          <w:szCs w:val="24"/>
          <w:lang w:val="uk-UA"/>
        </w:rPr>
        <w:t>Обґрунтування розміру бюджетного призначення:</w:t>
      </w:r>
    </w:p>
    <w:p w14:paraId="5E427C43" w14:textId="5EB9F578" w:rsidR="00C64B7B" w:rsidRPr="00C64B7B" w:rsidRDefault="00C64B7B" w:rsidP="00C64B7B">
      <w:pPr>
        <w:tabs>
          <w:tab w:val="left" w:pos="851"/>
        </w:tabs>
        <w:spacing w:after="0" w:line="240" w:lineRule="auto"/>
        <w:ind w:left="426" w:firstLine="425"/>
        <w:jc w:val="both"/>
        <w:rPr>
          <w:rFonts w:ascii="Times New Roman" w:hAnsi="Times New Roman"/>
          <w:sz w:val="24"/>
          <w:szCs w:val="24"/>
        </w:rPr>
      </w:pPr>
      <w:r w:rsidRPr="00C64B7B">
        <w:rPr>
          <w:rFonts w:ascii="Times New Roman" w:hAnsi="Times New Roman"/>
          <w:sz w:val="24"/>
          <w:szCs w:val="24"/>
        </w:rPr>
        <w:t>Розмір бюджетного призначення визначено відповідно до Закону України «Про Державний бюджет України на 202</w:t>
      </w:r>
      <w:r w:rsidR="00D678F8">
        <w:rPr>
          <w:rFonts w:ascii="Times New Roman" w:hAnsi="Times New Roman"/>
          <w:sz w:val="24"/>
          <w:szCs w:val="24"/>
        </w:rPr>
        <w:t>6</w:t>
      </w:r>
      <w:r w:rsidRPr="00C64B7B">
        <w:rPr>
          <w:rFonts w:ascii="Times New Roman" w:hAnsi="Times New Roman"/>
          <w:sz w:val="24"/>
          <w:szCs w:val="24"/>
        </w:rPr>
        <w:t xml:space="preserve"> рік» за КПКВК 2301040 «Громадське здоров’я та заходи боротьби з епідеміями» з урахуванням бюджетного запиту та показників кошторису Замовника. </w:t>
      </w:r>
    </w:p>
    <w:p w14:paraId="37A6035D" w14:textId="77777777" w:rsidR="003B4704" w:rsidRPr="00C64B7B" w:rsidRDefault="003B4704" w:rsidP="00C64B7B">
      <w:pPr>
        <w:pStyle w:val="a3"/>
        <w:numPr>
          <w:ilvl w:val="0"/>
          <w:numId w:val="1"/>
        </w:numPr>
        <w:tabs>
          <w:tab w:val="left" w:pos="851"/>
        </w:tabs>
        <w:spacing w:after="0" w:line="240" w:lineRule="auto"/>
        <w:ind w:firstLine="65"/>
        <w:jc w:val="both"/>
        <w:rPr>
          <w:rFonts w:ascii="Times New Roman" w:hAnsi="Times New Roman"/>
          <w:b/>
          <w:sz w:val="24"/>
          <w:szCs w:val="24"/>
        </w:rPr>
      </w:pPr>
      <w:r w:rsidRPr="00C64B7B">
        <w:rPr>
          <w:rFonts w:ascii="Times New Roman" w:hAnsi="Times New Roman"/>
          <w:b/>
          <w:sz w:val="24"/>
          <w:szCs w:val="24"/>
          <w:lang w:val="uk-UA"/>
        </w:rPr>
        <w:t>Обґрунтування очікуваної вартості предмета закупівлі</w:t>
      </w:r>
      <w:r w:rsidRPr="00C64B7B">
        <w:rPr>
          <w:rFonts w:ascii="Times New Roman" w:hAnsi="Times New Roman"/>
          <w:b/>
          <w:sz w:val="24"/>
          <w:szCs w:val="24"/>
        </w:rPr>
        <w:t>:</w:t>
      </w:r>
    </w:p>
    <w:p w14:paraId="76DBC546" w14:textId="4920C908" w:rsidR="0091665A" w:rsidRPr="0036103B" w:rsidRDefault="003B4704" w:rsidP="0091665A">
      <w:pPr>
        <w:pStyle w:val="a3"/>
        <w:tabs>
          <w:tab w:val="left" w:pos="851"/>
        </w:tabs>
        <w:spacing w:after="0" w:line="240" w:lineRule="auto"/>
        <w:ind w:left="425" w:firstLine="426"/>
        <w:jc w:val="both"/>
        <w:rPr>
          <w:rFonts w:ascii="Times New Roman" w:hAnsi="Times New Roman"/>
          <w:sz w:val="24"/>
          <w:szCs w:val="24"/>
          <w:lang w:val="uk-UA"/>
        </w:rPr>
      </w:pPr>
      <w:r w:rsidRPr="0036103B">
        <w:rPr>
          <w:rFonts w:ascii="Times New Roman" w:hAnsi="Times New Roman"/>
          <w:sz w:val="24"/>
          <w:szCs w:val="24"/>
          <w:lang w:val="uk-UA"/>
        </w:rPr>
        <w:t xml:space="preserve">Очікувана вартість предмета </w:t>
      </w:r>
      <w:r w:rsidR="00290137" w:rsidRPr="0036103B">
        <w:rPr>
          <w:rFonts w:ascii="Times New Roman" w:hAnsi="Times New Roman"/>
          <w:sz w:val="24"/>
          <w:szCs w:val="24"/>
          <w:lang w:val="uk-UA"/>
        </w:rPr>
        <w:t xml:space="preserve">закупівлі </w:t>
      </w:r>
      <w:r w:rsidR="00D678F8" w:rsidRPr="00D678F8">
        <w:rPr>
          <w:rFonts w:ascii="Times New Roman" w:hAnsi="Times New Roman"/>
          <w:sz w:val="24"/>
          <w:szCs w:val="24"/>
          <w:lang w:val="uk-UA"/>
        </w:rPr>
        <w:t>790148,40</w:t>
      </w:r>
      <w:r w:rsidR="00D678F8">
        <w:rPr>
          <w:rFonts w:ascii="Times New Roman" w:hAnsi="Times New Roman"/>
          <w:sz w:val="24"/>
          <w:szCs w:val="24"/>
          <w:lang w:val="uk-UA"/>
        </w:rPr>
        <w:t xml:space="preserve"> грн </w:t>
      </w:r>
      <w:r w:rsidR="00A264D5" w:rsidRPr="0036103B">
        <w:rPr>
          <w:rFonts w:ascii="Times New Roman" w:hAnsi="Times New Roman"/>
          <w:bCs/>
          <w:sz w:val="24"/>
          <w:szCs w:val="24"/>
        </w:rPr>
        <w:t>з ПДВ</w:t>
      </w:r>
      <w:r w:rsidR="00FE2E25" w:rsidRPr="0036103B">
        <w:rPr>
          <w:rFonts w:ascii="Times New Roman" w:hAnsi="Times New Roman"/>
          <w:bCs/>
          <w:sz w:val="24"/>
          <w:szCs w:val="24"/>
          <w:lang w:val="uk-UA"/>
        </w:rPr>
        <w:t xml:space="preserve">, </w:t>
      </w:r>
      <w:r w:rsidR="00FE2E25" w:rsidRPr="0036103B">
        <w:rPr>
          <w:rFonts w:ascii="Times New Roman" w:eastAsia="Arial" w:hAnsi="Times New Roman"/>
          <w:kern w:val="2"/>
          <w:sz w:val="24"/>
          <w:szCs w:val="24"/>
          <w:lang w:val="uk-UA" w:eastAsia="zh-CN"/>
        </w:rPr>
        <w:t>сформована  відповідно  до  кошторисних норм України  "Настанова  з  визначення  вартості  будівництва</w:t>
      </w:r>
      <w:r w:rsidR="00FE2E25" w:rsidRPr="0036103B">
        <w:rPr>
          <w:rFonts w:ascii="Times New Roman" w:eastAsia="Arial" w:hAnsi="Times New Roman"/>
          <w:kern w:val="2"/>
          <w:sz w:val="24"/>
          <w:szCs w:val="24"/>
          <w:lang w:eastAsia="zh-CN"/>
        </w:rPr>
        <w:t>"</w:t>
      </w:r>
      <w:r w:rsidR="00FE2E25" w:rsidRPr="0036103B">
        <w:rPr>
          <w:rFonts w:ascii="Times New Roman" w:hAnsi="Times New Roman"/>
          <w:color w:val="000000"/>
          <w:sz w:val="24"/>
          <w:szCs w:val="24"/>
          <w:shd w:val="clear" w:color="auto" w:fill="FFFFFF"/>
        </w:rPr>
        <w:t> </w:t>
      </w:r>
      <w:r w:rsidR="00FE2E25" w:rsidRPr="0036103B">
        <w:rPr>
          <w:rFonts w:ascii="Times New Roman" w:hAnsi="Times New Roman"/>
          <w:color w:val="000000"/>
          <w:sz w:val="24"/>
          <w:szCs w:val="24"/>
          <w:shd w:val="clear" w:color="auto" w:fill="FFFFFF"/>
          <w:lang w:val="uk-UA"/>
        </w:rPr>
        <w:t>та</w:t>
      </w:r>
      <w:r w:rsidR="00FE2E25" w:rsidRPr="0036103B">
        <w:rPr>
          <w:rFonts w:ascii="Times New Roman" w:hAnsi="Times New Roman"/>
          <w:color w:val="000000"/>
          <w:sz w:val="24"/>
          <w:szCs w:val="24"/>
          <w:shd w:val="clear" w:color="auto" w:fill="FFFFFF"/>
        </w:rPr>
        <w:t> </w:t>
      </w:r>
      <w:r w:rsidR="00FE2E25" w:rsidRPr="0036103B">
        <w:rPr>
          <w:rFonts w:ascii="Times New Roman" w:hAnsi="Times New Roman"/>
          <w:color w:val="000000"/>
          <w:sz w:val="24"/>
          <w:szCs w:val="24"/>
          <w:lang w:val="uk-UA"/>
        </w:rPr>
        <w:t xml:space="preserve">відповідно до розробленої та затвердженої </w:t>
      </w:r>
      <w:proofErr w:type="spellStart"/>
      <w:r w:rsidR="00FE2E25" w:rsidRPr="0036103B">
        <w:rPr>
          <w:rFonts w:ascii="Times New Roman" w:hAnsi="Times New Roman"/>
          <w:color w:val="000000"/>
          <w:sz w:val="24"/>
          <w:szCs w:val="24"/>
          <w:lang w:val="uk-UA"/>
        </w:rPr>
        <w:t>проектно</w:t>
      </w:r>
      <w:proofErr w:type="spellEnd"/>
      <w:r w:rsidR="00FE2E25" w:rsidRPr="0036103B">
        <w:rPr>
          <w:rFonts w:ascii="Times New Roman" w:hAnsi="Times New Roman"/>
          <w:color w:val="000000"/>
          <w:sz w:val="24"/>
          <w:szCs w:val="24"/>
          <w:lang w:val="uk-UA"/>
        </w:rPr>
        <w:t>-кошторисної документації. Дана норма закріплена у наказі Мінекономіки від 18.02.2020 № 275 «Про затвердження примірної методики визначення очікуваної вартості предмета закупівлі», який встановлює порядок визначення замовником очікуваної вартості предмета закупівлі товарів, робіт та послуг, закупівля яких здійснюється відповідно до положень Закону України «Про публічні закупівлі»</w:t>
      </w:r>
      <w:r w:rsidR="0036103B" w:rsidRPr="0036103B">
        <w:rPr>
          <w:rFonts w:ascii="Times New Roman" w:hAnsi="Times New Roman"/>
          <w:color w:val="000000"/>
          <w:sz w:val="24"/>
          <w:szCs w:val="24"/>
          <w:lang w:val="uk-UA"/>
        </w:rPr>
        <w:t xml:space="preserve"> та Особливостей</w:t>
      </w:r>
      <w:r w:rsidR="0036103B">
        <w:rPr>
          <w:rFonts w:ascii="Times New Roman" w:hAnsi="Times New Roman"/>
          <w:color w:val="000000"/>
          <w:sz w:val="24"/>
          <w:szCs w:val="24"/>
          <w:lang w:val="uk-UA"/>
        </w:rPr>
        <w:t>, затверджених Постановою КМУ від 12.10.2022 №1178</w:t>
      </w:r>
      <w:r w:rsidR="00FE2E25" w:rsidRPr="0036103B">
        <w:rPr>
          <w:rFonts w:ascii="Times New Roman" w:hAnsi="Times New Roman"/>
          <w:color w:val="000000"/>
          <w:sz w:val="24"/>
          <w:szCs w:val="24"/>
          <w:lang w:val="uk-UA"/>
        </w:rPr>
        <w:t xml:space="preserve">. </w:t>
      </w:r>
      <w:r w:rsidR="0091665A" w:rsidRPr="00DC2259">
        <w:rPr>
          <w:rFonts w:ascii="Times New Roman" w:hAnsi="Times New Roman"/>
          <w:sz w:val="24"/>
          <w:szCs w:val="24"/>
          <w:shd w:val="clear" w:color="auto" w:fill="FFFFFF"/>
          <w:lang w:val="uk-UA"/>
        </w:rPr>
        <w:t>При визначенні очікуваної вартості використовувався зведений кошторисний розрахунок вартості об’єкта будівництва</w:t>
      </w:r>
      <w:r w:rsidR="0091665A" w:rsidRPr="00DC2259">
        <w:rPr>
          <w:rFonts w:ascii="Times New Roman" w:hAnsi="Times New Roman"/>
          <w:color w:val="000000"/>
          <w:sz w:val="24"/>
          <w:szCs w:val="24"/>
          <w:lang w:val="uk-UA"/>
        </w:rPr>
        <w:t xml:space="preserve">. </w:t>
      </w:r>
      <w:r w:rsidR="0091665A" w:rsidRPr="00DC2259">
        <w:rPr>
          <w:rFonts w:ascii="Times New Roman" w:eastAsia="Arial" w:hAnsi="Times New Roman"/>
          <w:kern w:val="2"/>
          <w:sz w:val="24"/>
          <w:szCs w:val="24"/>
          <w:lang w:val="uk-UA" w:eastAsia="zh-CN"/>
        </w:rPr>
        <w:t>Вид  договірної  ціни – тверда. При розрахунку ціни враховувалась ціна предмету закупівлі та всі витрати, пов’язані з виконанням зобов’язань учасника закупівлі по виконанню договору (ПДВ, прямі витрати, адміністративні та загальновиробничі витрати,</w:t>
      </w:r>
      <w:r w:rsidR="0091665A" w:rsidRPr="0036103B">
        <w:rPr>
          <w:rFonts w:ascii="Times New Roman" w:eastAsia="Arial" w:hAnsi="Times New Roman"/>
          <w:kern w:val="2"/>
          <w:sz w:val="24"/>
          <w:szCs w:val="24"/>
          <w:lang w:val="uk-UA" w:eastAsia="zh-CN"/>
        </w:rPr>
        <w:t xml:space="preserve"> вартість ресурсів, матеріалів, виробів і конструкцій тощо), а також прибуток, який учасник планує одержати при виконанні договору.</w:t>
      </w:r>
    </w:p>
    <w:p w14:paraId="682BFB00" w14:textId="77777777" w:rsidR="0036103B" w:rsidRPr="0036103B" w:rsidRDefault="0036103B" w:rsidP="0036103B">
      <w:pPr>
        <w:pStyle w:val="a3"/>
        <w:tabs>
          <w:tab w:val="left" w:pos="851"/>
        </w:tabs>
        <w:spacing w:after="0" w:line="240" w:lineRule="auto"/>
        <w:ind w:left="425" w:firstLine="426"/>
        <w:jc w:val="both"/>
        <w:rPr>
          <w:rFonts w:ascii="Times New Roman" w:hAnsi="Times New Roman"/>
          <w:sz w:val="24"/>
          <w:szCs w:val="24"/>
          <w:lang w:val="uk-UA"/>
        </w:rPr>
      </w:pPr>
    </w:p>
    <w:p w14:paraId="7A49107A" w14:textId="77777777" w:rsidR="007E799E" w:rsidRPr="00342BF1" w:rsidRDefault="007E799E" w:rsidP="007E799E">
      <w:pPr>
        <w:spacing w:after="0" w:line="240" w:lineRule="auto"/>
        <w:rPr>
          <w:sz w:val="24"/>
          <w:szCs w:val="24"/>
        </w:rPr>
      </w:pPr>
    </w:p>
    <w:p w14:paraId="600A2496" w14:textId="77777777" w:rsidR="00A264D5" w:rsidRPr="00A264D5" w:rsidRDefault="00A264D5" w:rsidP="00A264D5">
      <w:pPr>
        <w:shd w:val="clear" w:color="auto" w:fill="FFFFFF"/>
        <w:tabs>
          <w:tab w:val="left" w:pos="-4860"/>
          <w:tab w:val="left" w:pos="-4140"/>
        </w:tabs>
        <w:ind w:left="426"/>
        <w:jc w:val="both"/>
        <w:rPr>
          <w:rFonts w:ascii="Times New Roman" w:hAnsi="Times New Roman"/>
          <w:b/>
          <w:color w:val="000000"/>
          <w:sz w:val="24"/>
        </w:rPr>
      </w:pPr>
      <w:r w:rsidRPr="00A264D5">
        <w:rPr>
          <w:rFonts w:ascii="Times New Roman" w:hAnsi="Times New Roman"/>
          <w:b/>
          <w:color w:val="000000"/>
          <w:sz w:val="24"/>
        </w:rPr>
        <w:t>Уповноважена особа                                                                                 Володимир СИМОНЕНКО</w:t>
      </w:r>
    </w:p>
    <w:p w14:paraId="002A6989" w14:textId="77777777" w:rsidR="003B4704" w:rsidRDefault="003B4704" w:rsidP="00F4736E">
      <w:pPr>
        <w:rPr>
          <w:sz w:val="24"/>
          <w:szCs w:val="24"/>
        </w:rPr>
      </w:pPr>
    </w:p>
    <w:sectPr w:rsidR="003B4704" w:rsidSect="00802CEC">
      <w:pgSz w:w="11906" w:h="16838"/>
      <w:pgMar w:top="567" w:right="566" w:bottom="85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94556"/>
    <w:multiLevelType w:val="multilevel"/>
    <w:tmpl w:val="8B18A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FA68A2"/>
    <w:multiLevelType w:val="hybridMultilevel"/>
    <w:tmpl w:val="B24EFEF4"/>
    <w:lvl w:ilvl="0" w:tplc="810624CC">
      <w:start w:val="1"/>
      <w:numFmt w:val="decimal"/>
      <w:lvlText w:val="%1."/>
      <w:lvlJc w:val="left"/>
      <w:pPr>
        <w:ind w:left="786" w:hanging="360"/>
      </w:pPr>
      <w:rPr>
        <w:rFonts w:ascii="Times New Roman" w:eastAsia="Calibri" w:hAnsi="Times New Roman" w:cs="Times New Roman"/>
        <w:b/>
        <w:color w:val="auto"/>
      </w:rPr>
    </w:lvl>
    <w:lvl w:ilvl="1" w:tplc="04220019">
      <w:start w:val="1"/>
      <w:numFmt w:val="lowerLetter"/>
      <w:lvlText w:val="%2."/>
      <w:lvlJc w:val="left"/>
      <w:pPr>
        <w:ind w:left="2007" w:hanging="360"/>
      </w:pPr>
      <w:rPr>
        <w:rFonts w:cs="Times New Roman"/>
      </w:rPr>
    </w:lvl>
    <w:lvl w:ilvl="2" w:tplc="0422001B" w:tentative="1">
      <w:start w:val="1"/>
      <w:numFmt w:val="lowerRoman"/>
      <w:lvlText w:val="%3."/>
      <w:lvlJc w:val="right"/>
      <w:pPr>
        <w:ind w:left="2727" w:hanging="180"/>
      </w:pPr>
      <w:rPr>
        <w:rFonts w:cs="Times New Roman"/>
      </w:rPr>
    </w:lvl>
    <w:lvl w:ilvl="3" w:tplc="0422000F" w:tentative="1">
      <w:start w:val="1"/>
      <w:numFmt w:val="decimal"/>
      <w:lvlText w:val="%4."/>
      <w:lvlJc w:val="left"/>
      <w:pPr>
        <w:ind w:left="3447" w:hanging="360"/>
      </w:pPr>
      <w:rPr>
        <w:rFonts w:cs="Times New Roman"/>
      </w:rPr>
    </w:lvl>
    <w:lvl w:ilvl="4" w:tplc="04220019" w:tentative="1">
      <w:start w:val="1"/>
      <w:numFmt w:val="lowerLetter"/>
      <w:lvlText w:val="%5."/>
      <w:lvlJc w:val="left"/>
      <w:pPr>
        <w:ind w:left="4167" w:hanging="360"/>
      </w:pPr>
      <w:rPr>
        <w:rFonts w:cs="Times New Roman"/>
      </w:rPr>
    </w:lvl>
    <w:lvl w:ilvl="5" w:tplc="0422001B" w:tentative="1">
      <w:start w:val="1"/>
      <w:numFmt w:val="lowerRoman"/>
      <w:lvlText w:val="%6."/>
      <w:lvlJc w:val="right"/>
      <w:pPr>
        <w:ind w:left="4887" w:hanging="180"/>
      </w:pPr>
      <w:rPr>
        <w:rFonts w:cs="Times New Roman"/>
      </w:rPr>
    </w:lvl>
    <w:lvl w:ilvl="6" w:tplc="0422000F" w:tentative="1">
      <w:start w:val="1"/>
      <w:numFmt w:val="decimal"/>
      <w:lvlText w:val="%7."/>
      <w:lvlJc w:val="left"/>
      <w:pPr>
        <w:ind w:left="5607" w:hanging="360"/>
      </w:pPr>
      <w:rPr>
        <w:rFonts w:cs="Times New Roman"/>
      </w:rPr>
    </w:lvl>
    <w:lvl w:ilvl="7" w:tplc="04220019" w:tentative="1">
      <w:start w:val="1"/>
      <w:numFmt w:val="lowerLetter"/>
      <w:lvlText w:val="%8."/>
      <w:lvlJc w:val="left"/>
      <w:pPr>
        <w:ind w:left="6327" w:hanging="360"/>
      </w:pPr>
      <w:rPr>
        <w:rFonts w:cs="Times New Roman"/>
      </w:rPr>
    </w:lvl>
    <w:lvl w:ilvl="8" w:tplc="0422001B" w:tentative="1">
      <w:start w:val="1"/>
      <w:numFmt w:val="lowerRoman"/>
      <w:lvlText w:val="%9."/>
      <w:lvlJc w:val="right"/>
      <w:pPr>
        <w:ind w:left="7047" w:hanging="180"/>
      </w:pPr>
      <w:rPr>
        <w:rFonts w:cs="Times New Roman"/>
      </w:rPr>
    </w:lvl>
  </w:abstractNum>
  <w:abstractNum w:abstractNumId="2" w15:restartNumberingAfterBreak="0">
    <w:nsid w:val="3A33046F"/>
    <w:multiLevelType w:val="hybridMultilevel"/>
    <w:tmpl w:val="2E584A40"/>
    <w:lvl w:ilvl="0" w:tplc="E65048CE">
      <w:start w:val="1"/>
      <w:numFmt w:val="decimal"/>
      <w:lvlText w:val="%1."/>
      <w:lvlJc w:val="left"/>
      <w:pPr>
        <w:ind w:left="960" w:hanging="360"/>
      </w:pPr>
      <w:rPr>
        <w:rFonts w:ascii="Times New Roman" w:eastAsia="Times New Roman" w:hAnsi="Times New Roman" w:cs="Times New Roman"/>
        <w:b/>
        <w:i w:val="0"/>
      </w:rPr>
    </w:lvl>
    <w:lvl w:ilvl="1" w:tplc="04220019" w:tentative="1">
      <w:start w:val="1"/>
      <w:numFmt w:val="lowerLetter"/>
      <w:lvlText w:val="%2."/>
      <w:lvlJc w:val="left"/>
      <w:pPr>
        <w:ind w:left="1680" w:hanging="360"/>
      </w:pPr>
      <w:rPr>
        <w:rFonts w:cs="Times New Roman"/>
      </w:rPr>
    </w:lvl>
    <w:lvl w:ilvl="2" w:tplc="0422001B" w:tentative="1">
      <w:start w:val="1"/>
      <w:numFmt w:val="lowerRoman"/>
      <w:lvlText w:val="%3."/>
      <w:lvlJc w:val="right"/>
      <w:pPr>
        <w:ind w:left="2400" w:hanging="180"/>
      </w:pPr>
      <w:rPr>
        <w:rFonts w:cs="Times New Roman"/>
      </w:rPr>
    </w:lvl>
    <w:lvl w:ilvl="3" w:tplc="0422000F" w:tentative="1">
      <w:start w:val="1"/>
      <w:numFmt w:val="decimal"/>
      <w:lvlText w:val="%4."/>
      <w:lvlJc w:val="left"/>
      <w:pPr>
        <w:ind w:left="3120" w:hanging="360"/>
      </w:pPr>
      <w:rPr>
        <w:rFonts w:cs="Times New Roman"/>
      </w:rPr>
    </w:lvl>
    <w:lvl w:ilvl="4" w:tplc="04220019" w:tentative="1">
      <w:start w:val="1"/>
      <w:numFmt w:val="lowerLetter"/>
      <w:lvlText w:val="%5."/>
      <w:lvlJc w:val="left"/>
      <w:pPr>
        <w:ind w:left="3840" w:hanging="360"/>
      </w:pPr>
      <w:rPr>
        <w:rFonts w:cs="Times New Roman"/>
      </w:rPr>
    </w:lvl>
    <w:lvl w:ilvl="5" w:tplc="0422001B" w:tentative="1">
      <w:start w:val="1"/>
      <w:numFmt w:val="lowerRoman"/>
      <w:lvlText w:val="%6."/>
      <w:lvlJc w:val="right"/>
      <w:pPr>
        <w:ind w:left="4560" w:hanging="180"/>
      </w:pPr>
      <w:rPr>
        <w:rFonts w:cs="Times New Roman"/>
      </w:rPr>
    </w:lvl>
    <w:lvl w:ilvl="6" w:tplc="0422000F" w:tentative="1">
      <w:start w:val="1"/>
      <w:numFmt w:val="decimal"/>
      <w:lvlText w:val="%7."/>
      <w:lvlJc w:val="left"/>
      <w:pPr>
        <w:ind w:left="5280" w:hanging="360"/>
      </w:pPr>
      <w:rPr>
        <w:rFonts w:cs="Times New Roman"/>
      </w:rPr>
    </w:lvl>
    <w:lvl w:ilvl="7" w:tplc="04220019" w:tentative="1">
      <w:start w:val="1"/>
      <w:numFmt w:val="lowerLetter"/>
      <w:lvlText w:val="%8."/>
      <w:lvlJc w:val="left"/>
      <w:pPr>
        <w:ind w:left="6000" w:hanging="360"/>
      </w:pPr>
      <w:rPr>
        <w:rFonts w:cs="Times New Roman"/>
      </w:rPr>
    </w:lvl>
    <w:lvl w:ilvl="8" w:tplc="0422001B" w:tentative="1">
      <w:start w:val="1"/>
      <w:numFmt w:val="lowerRoman"/>
      <w:lvlText w:val="%9."/>
      <w:lvlJc w:val="right"/>
      <w:pPr>
        <w:ind w:left="6720" w:hanging="180"/>
      </w:pPr>
      <w:rPr>
        <w:rFonts w:cs="Times New Roman"/>
      </w:rPr>
    </w:lvl>
  </w:abstractNum>
  <w:abstractNum w:abstractNumId="3" w15:restartNumberingAfterBreak="0">
    <w:nsid w:val="64E042CE"/>
    <w:multiLevelType w:val="multilevel"/>
    <w:tmpl w:val="E408A8DC"/>
    <w:lvl w:ilvl="0">
      <w:start w:val="1"/>
      <w:numFmt w:val="decimal"/>
      <w:lvlText w:val="%1."/>
      <w:lvlJc w:val="left"/>
      <w:pPr>
        <w:ind w:left="360" w:hanging="360"/>
      </w:pPr>
      <w:rPr>
        <w:rFonts w:hint="default"/>
      </w:rPr>
    </w:lvl>
    <w:lvl w:ilvl="1">
      <w:start w:val="1"/>
      <w:numFmt w:val="decimal"/>
      <w:isLgl/>
      <w:lvlText w:val="%1.%2."/>
      <w:lvlJc w:val="left"/>
      <w:pPr>
        <w:ind w:left="1931" w:hanging="72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3011" w:hanging="108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4091" w:hanging="1440"/>
      </w:pPr>
      <w:rPr>
        <w:rFonts w:hint="default"/>
      </w:rPr>
    </w:lvl>
    <w:lvl w:ilvl="6">
      <w:start w:val="1"/>
      <w:numFmt w:val="decimal"/>
      <w:isLgl/>
      <w:lvlText w:val="%1.%2.%3.%4.%5.%6.%7."/>
      <w:lvlJc w:val="left"/>
      <w:pPr>
        <w:ind w:left="4811" w:hanging="1800"/>
      </w:pPr>
      <w:rPr>
        <w:rFonts w:hint="default"/>
      </w:rPr>
    </w:lvl>
    <w:lvl w:ilvl="7">
      <w:start w:val="1"/>
      <w:numFmt w:val="decimal"/>
      <w:isLgl/>
      <w:lvlText w:val="%1.%2.%3.%4.%5.%6.%7.%8."/>
      <w:lvlJc w:val="left"/>
      <w:pPr>
        <w:ind w:left="5171" w:hanging="1800"/>
      </w:pPr>
      <w:rPr>
        <w:rFonts w:hint="default"/>
      </w:rPr>
    </w:lvl>
    <w:lvl w:ilvl="8">
      <w:start w:val="1"/>
      <w:numFmt w:val="decimal"/>
      <w:isLgl/>
      <w:lvlText w:val="%1.%2.%3.%4.%5.%6.%7.%8.%9."/>
      <w:lvlJc w:val="left"/>
      <w:pPr>
        <w:ind w:left="5891" w:hanging="2160"/>
      </w:pPr>
      <w:rPr>
        <w:rFonts w:hint="default"/>
      </w:rPr>
    </w:lvl>
  </w:abstractNum>
  <w:num w:numId="1" w16cid:durableId="1264417495">
    <w:abstractNumId w:val="1"/>
  </w:num>
  <w:num w:numId="2" w16cid:durableId="555898521">
    <w:abstractNumId w:val="2"/>
  </w:num>
  <w:num w:numId="3" w16cid:durableId="1041516195">
    <w:abstractNumId w:val="0"/>
  </w:num>
  <w:num w:numId="4" w16cid:durableId="6273996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0B1F80"/>
    <w:rsid w:val="000210D2"/>
    <w:rsid w:val="00043DDA"/>
    <w:rsid w:val="00085237"/>
    <w:rsid w:val="000A51B9"/>
    <w:rsid w:val="000B1F80"/>
    <w:rsid w:val="000C58C4"/>
    <w:rsid w:val="000D292C"/>
    <w:rsid w:val="001340FC"/>
    <w:rsid w:val="001419DF"/>
    <w:rsid w:val="00157362"/>
    <w:rsid w:val="001A5986"/>
    <w:rsid w:val="001D30E2"/>
    <w:rsid w:val="001E5A90"/>
    <w:rsid w:val="00217C38"/>
    <w:rsid w:val="002827A6"/>
    <w:rsid w:val="00290137"/>
    <w:rsid w:val="002A467D"/>
    <w:rsid w:val="002F20B3"/>
    <w:rsid w:val="00342BF1"/>
    <w:rsid w:val="00360A8F"/>
    <w:rsid w:val="0036103B"/>
    <w:rsid w:val="00370C4C"/>
    <w:rsid w:val="003938B8"/>
    <w:rsid w:val="003B4704"/>
    <w:rsid w:val="00416FEE"/>
    <w:rsid w:val="00421335"/>
    <w:rsid w:val="00470D55"/>
    <w:rsid w:val="00472CC6"/>
    <w:rsid w:val="004C2D5B"/>
    <w:rsid w:val="004D5255"/>
    <w:rsid w:val="004F3437"/>
    <w:rsid w:val="005038F7"/>
    <w:rsid w:val="00535E26"/>
    <w:rsid w:val="00544C4D"/>
    <w:rsid w:val="00550748"/>
    <w:rsid w:val="005621FD"/>
    <w:rsid w:val="00575E3F"/>
    <w:rsid w:val="005800F9"/>
    <w:rsid w:val="00591905"/>
    <w:rsid w:val="00595B53"/>
    <w:rsid w:val="005D37A6"/>
    <w:rsid w:val="006124A8"/>
    <w:rsid w:val="00663FA3"/>
    <w:rsid w:val="0067620D"/>
    <w:rsid w:val="006865A2"/>
    <w:rsid w:val="006A1BE5"/>
    <w:rsid w:val="006A6346"/>
    <w:rsid w:val="006B304B"/>
    <w:rsid w:val="006E6C25"/>
    <w:rsid w:val="00711846"/>
    <w:rsid w:val="0077640A"/>
    <w:rsid w:val="007C1DA0"/>
    <w:rsid w:val="007E799E"/>
    <w:rsid w:val="00802CEC"/>
    <w:rsid w:val="00803071"/>
    <w:rsid w:val="00837672"/>
    <w:rsid w:val="008A440B"/>
    <w:rsid w:val="008B26F8"/>
    <w:rsid w:val="008E52BB"/>
    <w:rsid w:val="0091665A"/>
    <w:rsid w:val="0093547C"/>
    <w:rsid w:val="009457DF"/>
    <w:rsid w:val="00946C23"/>
    <w:rsid w:val="00967420"/>
    <w:rsid w:val="00A03D82"/>
    <w:rsid w:val="00A264D5"/>
    <w:rsid w:val="00A27261"/>
    <w:rsid w:val="00A83726"/>
    <w:rsid w:val="00B12373"/>
    <w:rsid w:val="00B366D2"/>
    <w:rsid w:val="00B6060F"/>
    <w:rsid w:val="00BC51BC"/>
    <w:rsid w:val="00BC57FC"/>
    <w:rsid w:val="00BD28BC"/>
    <w:rsid w:val="00BE77F6"/>
    <w:rsid w:val="00C25051"/>
    <w:rsid w:val="00C479C9"/>
    <w:rsid w:val="00C64B7B"/>
    <w:rsid w:val="00C819C9"/>
    <w:rsid w:val="00CC710B"/>
    <w:rsid w:val="00CF648A"/>
    <w:rsid w:val="00D02F79"/>
    <w:rsid w:val="00D36CAD"/>
    <w:rsid w:val="00D411CC"/>
    <w:rsid w:val="00D417A2"/>
    <w:rsid w:val="00D61747"/>
    <w:rsid w:val="00D678F8"/>
    <w:rsid w:val="00D766DC"/>
    <w:rsid w:val="00D93589"/>
    <w:rsid w:val="00DA1FCA"/>
    <w:rsid w:val="00DC69C0"/>
    <w:rsid w:val="00DC7E45"/>
    <w:rsid w:val="00E33FD8"/>
    <w:rsid w:val="00E50B65"/>
    <w:rsid w:val="00E875C7"/>
    <w:rsid w:val="00EB723F"/>
    <w:rsid w:val="00EF0E7C"/>
    <w:rsid w:val="00F4736E"/>
    <w:rsid w:val="00F84DD7"/>
    <w:rsid w:val="00FA22B3"/>
    <w:rsid w:val="00FE2E2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2B9C23A"/>
  <w15:docId w15:val="{80DF9BCB-5537-4584-9DFD-2907DAE3C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5E3F"/>
    <w:pPr>
      <w:spacing w:after="200" w:line="276" w:lineRule="auto"/>
    </w:pPr>
    <w:rPr>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Elenco Normale"/>
    <w:basedOn w:val="a"/>
    <w:link w:val="a4"/>
    <w:uiPriority w:val="99"/>
    <w:qFormat/>
    <w:rsid w:val="000B1F80"/>
    <w:pPr>
      <w:ind w:left="720"/>
      <w:contextualSpacing/>
    </w:pPr>
    <w:rPr>
      <w:sz w:val="20"/>
      <w:szCs w:val="20"/>
      <w:lang w:val="ru-RU" w:eastAsia="ru-RU"/>
    </w:rPr>
  </w:style>
  <w:style w:type="character" w:customStyle="1" w:styleId="a4">
    <w:name w:val="Абзац списку Знак"/>
    <w:aliases w:val="Elenco Normale Знак"/>
    <w:link w:val="a3"/>
    <w:uiPriority w:val="99"/>
    <w:locked/>
    <w:rsid w:val="000B1F80"/>
    <w:rPr>
      <w:rFonts w:ascii="Calibri" w:eastAsia="Times New Roman" w:hAnsi="Calibri"/>
    </w:rPr>
  </w:style>
  <w:style w:type="paragraph" w:styleId="a5">
    <w:name w:val="Normal (Web)"/>
    <w:basedOn w:val="a"/>
    <w:rsid w:val="001419DF"/>
    <w:pPr>
      <w:spacing w:before="100" w:beforeAutospacing="1" w:after="100" w:afterAutospacing="1" w:line="240" w:lineRule="auto"/>
    </w:pPr>
    <w:rPr>
      <w:rFonts w:ascii="Times New Roman" w:hAnsi="Times New Roman"/>
      <w:sz w:val="24"/>
      <w:szCs w:val="24"/>
      <w:lang w:val="ru-RU" w:eastAsia="ru-RU"/>
    </w:rPr>
  </w:style>
  <w:style w:type="character" w:styleId="a6">
    <w:name w:val="Hyperlink"/>
    <w:basedOn w:val="a0"/>
    <w:uiPriority w:val="99"/>
    <w:unhideWhenUsed/>
    <w:rsid w:val="00CF648A"/>
    <w:rPr>
      <w:color w:val="0000FF" w:themeColor="hyperlink"/>
      <w:u w:val="single"/>
    </w:rPr>
  </w:style>
  <w:style w:type="paragraph" w:customStyle="1" w:styleId="rvps2">
    <w:name w:val="rvps2"/>
    <w:basedOn w:val="a"/>
    <w:rsid w:val="003938B8"/>
    <w:pPr>
      <w:spacing w:before="100" w:beforeAutospacing="1" w:after="100" w:afterAutospacing="1" w:line="240" w:lineRule="auto"/>
    </w:pPr>
    <w:rPr>
      <w:rFonts w:ascii="Times New Roman" w:eastAsia="Times New Roman" w:hAnsi="Times New Roman"/>
      <w:sz w:val="24"/>
      <w:szCs w:val="24"/>
      <w:lang w:eastAsia="uk-UA"/>
    </w:rPr>
  </w:style>
  <w:style w:type="character" w:customStyle="1" w:styleId="docdata">
    <w:name w:val="docdata"/>
    <w:aliases w:val="docy,v5,5176,baiaagaaboqcaaad+g8aaauieaaaaaaaaaaaaaaaaaaaaaaaaaaaaaaaaaaaaaaaaaaaaaaaaaaaaaaaaaaaaaaaaaaaaaaaaaaaaaaaaaaaaaaaaaaaaaaaaaaaaaaaaaaaaaaaaaaaaaaaaaaaaaaaaaaaaaaaaaaaaaaaaaaaaaaaaaaaaaaaaaaaaaaaaaaaaaaaaaaaaaaaaaaaaaaaaaaaaaaaaaaaaaaa"/>
    <w:basedOn w:val="a0"/>
    <w:rsid w:val="00FE2E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3195662">
      <w:bodyDiv w:val="1"/>
      <w:marLeft w:val="0"/>
      <w:marRight w:val="0"/>
      <w:marTop w:val="0"/>
      <w:marBottom w:val="0"/>
      <w:divBdr>
        <w:top w:val="none" w:sz="0" w:space="0" w:color="auto"/>
        <w:left w:val="none" w:sz="0" w:space="0" w:color="auto"/>
        <w:bottom w:val="none" w:sz="0" w:space="0" w:color="auto"/>
        <w:right w:val="none" w:sz="0" w:space="0" w:color="auto"/>
      </w:divBdr>
    </w:div>
    <w:div w:id="698625119">
      <w:bodyDiv w:val="1"/>
      <w:marLeft w:val="0"/>
      <w:marRight w:val="0"/>
      <w:marTop w:val="0"/>
      <w:marBottom w:val="0"/>
      <w:divBdr>
        <w:top w:val="none" w:sz="0" w:space="0" w:color="auto"/>
        <w:left w:val="none" w:sz="0" w:space="0" w:color="auto"/>
        <w:bottom w:val="none" w:sz="0" w:space="0" w:color="auto"/>
        <w:right w:val="none" w:sz="0" w:space="0" w:color="auto"/>
      </w:divBdr>
    </w:div>
    <w:div w:id="1259021669">
      <w:bodyDiv w:val="1"/>
      <w:marLeft w:val="0"/>
      <w:marRight w:val="0"/>
      <w:marTop w:val="0"/>
      <w:marBottom w:val="0"/>
      <w:divBdr>
        <w:top w:val="none" w:sz="0" w:space="0" w:color="auto"/>
        <w:left w:val="none" w:sz="0" w:space="0" w:color="auto"/>
        <w:bottom w:val="none" w:sz="0" w:space="0" w:color="auto"/>
        <w:right w:val="none" w:sz="0" w:space="0" w:color="auto"/>
      </w:divBdr>
    </w:div>
    <w:div w:id="1469470866">
      <w:bodyDiv w:val="1"/>
      <w:marLeft w:val="0"/>
      <w:marRight w:val="0"/>
      <w:marTop w:val="0"/>
      <w:marBottom w:val="0"/>
      <w:divBdr>
        <w:top w:val="none" w:sz="0" w:space="0" w:color="auto"/>
        <w:left w:val="none" w:sz="0" w:space="0" w:color="auto"/>
        <w:bottom w:val="none" w:sz="0" w:space="0" w:color="auto"/>
        <w:right w:val="none" w:sz="0" w:space="0" w:color="auto"/>
      </w:divBdr>
    </w:div>
    <w:div w:id="189924750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552</Words>
  <Characters>3153</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2800-shvetss</dc:creator>
  <cp:lastModifiedBy>USER11</cp:lastModifiedBy>
  <cp:revision>9</cp:revision>
  <cp:lastPrinted>2026-09-08T07:13:00Z</cp:lastPrinted>
  <dcterms:created xsi:type="dcterms:W3CDTF">2024-10-15T18:01:00Z</dcterms:created>
  <dcterms:modified xsi:type="dcterms:W3CDTF">2026-09-08T07:17:00Z</dcterms:modified>
</cp:coreProperties>
</file>